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18D" w:rsidRDefault="0096318D" w:rsidP="0096318D">
      <w:pPr>
        <w:pStyle w:val="1"/>
        <w:pBdr>
          <w:bottom w:val="none" w:sz="0" w:space="0" w:color="auto"/>
        </w:pBdr>
        <w:spacing w:before="0"/>
        <w:ind w:firstLine="709"/>
        <w:jc w:val="center"/>
        <w:rPr>
          <w:rFonts w:eastAsia="SchoolBookSanPin"/>
          <w:szCs w:val="28"/>
        </w:rPr>
      </w:pPr>
      <w:r w:rsidRPr="0096318D">
        <w:rPr>
          <w:rFonts w:eastAsia="SchoolBookSanPin"/>
          <w:szCs w:val="28"/>
        </w:rPr>
        <w:t xml:space="preserve">128. Федеральная рабочая программа по учебному предмету </w:t>
      </w:r>
    </w:p>
    <w:p w:rsidR="0096318D" w:rsidRPr="0096318D" w:rsidRDefault="0096318D" w:rsidP="0096318D">
      <w:pPr>
        <w:pStyle w:val="1"/>
        <w:pBdr>
          <w:bottom w:val="none" w:sz="0" w:space="0" w:color="auto"/>
        </w:pBdr>
        <w:spacing w:before="0"/>
        <w:ind w:firstLine="709"/>
        <w:jc w:val="center"/>
        <w:rPr>
          <w:szCs w:val="28"/>
        </w:rPr>
      </w:pPr>
      <w:r w:rsidRPr="0096318D">
        <w:rPr>
          <w:rFonts w:eastAsia="SchoolBookSanPin"/>
          <w:szCs w:val="28"/>
        </w:rPr>
        <w:t>«</w:t>
      </w:r>
      <w:r w:rsidRPr="0096318D">
        <w:rPr>
          <w:rFonts w:eastAsia="SchoolBookSanPin"/>
          <w:position w:val="1"/>
          <w:szCs w:val="28"/>
        </w:rPr>
        <w:t>Основы безопасности жизнедеятельности</w:t>
      </w:r>
      <w:r w:rsidRPr="0096318D">
        <w:rPr>
          <w:rFonts w:eastAsia="SchoolBookSanPin"/>
          <w:szCs w:val="28"/>
        </w:rPr>
        <w:t>» (базовый уровень).</w:t>
      </w:r>
    </w:p>
    <w:p w:rsidR="00C649A7" w:rsidRDefault="00C649A7" w:rsidP="00C649A7">
      <w:pPr>
        <w:pStyle w:val="ConsPlusNormal1"/>
        <w:spacing w:before="200"/>
        <w:ind w:firstLine="540"/>
        <w:jc w:val="both"/>
      </w:pPr>
      <w:r>
        <w:t xml:space="preserve">в </w:t>
      </w:r>
      <w:hyperlink r:id="rId7" w:tooltip="Приказ Минпросвещения России от 18.05.2023 N 371 (ред. от 19.03.2024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пункте 127(1)</w:t>
        </w:r>
      </w:hyperlink>
      <w:r>
        <w:t>:</w:t>
      </w:r>
    </w:p>
    <w:p w:rsidR="00C649A7" w:rsidRDefault="00C649A7" w:rsidP="00C649A7">
      <w:pPr>
        <w:pStyle w:val="ConsPlusNormal1"/>
        <w:spacing w:before="200"/>
        <w:ind w:firstLine="540"/>
        <w:jc w:val="both"/>
      </w:pPr>
      <w:r>
        <w:t xml:space="preserve">в </w:t>
      </w:r>
      <w:hyperlink r:id="rId8" w:tooltip="Приказ Минпросвещения России от 18.05.2023 N 371 (ред. от 19.03.2024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подпункте 127(1).3.9</w:t>
        </w:r>
      </w:hyperlink>
      <w:r>
        <w:t>:</w:t>
      </w:r>
    </w:p>
    <w:p w:rsidR="00C649A7" w:rsidRDefault="00C649A7" w:rsidP="00C649A7">
      <w:pPr>
        <w:pStyle w:val="ConsPlusNormal1"/>
        <w:spacing w:before="200"/>
        <w:ind w:firstLine="540"/>
        <w:jc w:val="both"/>
      </w:pPr>
      <w:r>
        <w:t xml:space="preserve">в </w:t>
      </w:r>
      <w:hyperlink r:id="rId9" w:tooltip="Приказ Минпросвещения России от 18.05.2023 N 371 (ред. от 19.03.2024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абзаце двадцать первом</w:t>
        </w:r>
      </w:hyperlink>
      <w:r>
        <w:t xml:space="preserve"> слова "</w:t>
      </w:r>
      <w:proofErr w:type="spellStart"/>
      <w:r>
        <w:t>буллинг</w:t>
      </w:r>
      <w:proofErr w:type="spellEnd"/>
      <w:r>
        <w:t>, насилие" заменить словами "психологическое насилие, систематическое унижение чести и достоинства, издевательства, преследование";</w:t>
      </w:r>
    </w:p>
    <w:p w:rsidR="00C649A7" w:rsidRDefault="00C649A7" w:rsidP="00C649A7">
      <w:pPr>
        <w:pStyle w:val="ConsPlusNormal1"/>
        <w:spacing w:before="200"/>
        <w:ind w:firstLine="540"/>
        <w:jc w:val="both"/>
      </w:pPr>
      <w:r>
        <w:t xml:space="preserve">в </w:t>
      </w:r>
      <w:hyperlink r:id="rId10" w:tooltip="Приказ Минпросвещения России от 18.05.2023 N 371 (ред. от 19.03.2024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абзаце двадцать</w:t>
        </w:r>
      </w:hyperlink>
      <w:r>
        <w:t xml:space="preserve"> втором слова "</w:t>
      </w:r>
      <w:proofErr w:type="spellStart"/>
      <w:r>
        <w:t>буллингу</w:t>
      </w:r>
      <w:proofErr w:type="spellEnd"/>
      <w:r>
        <w:t xml:space="preserve"> и" исключить;</w:t>
      </w:r>
    </w:p>
    <w:p w:rsidR="00C649A7" w:rsidRDefault="00C649A7" w:rsidP="00C649A7">
      <w:pPr>
        <w:pStyle w:val="ConsPlusNormal1"/>
        <w:spacing w:before="200"/>
        <w:ind w:firstLine="540"/>
        <w:jc w:val="both"/>
      </w:pPr>
      <w:r>
        <w:t xml:space="preserve">в </w:t>
      </w:r>
      <w:hyperlink r:id="rId11" w:tooltip="Приказ Минпросвещения России от 18.05.2023 N 371 (ред. от 19.03.2024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абзаце тринадцатом подпункта 127(1).4.5.3.9</w:t>
        </w:r>
      </w:hyperlink>
      <w:r>
        <w:t xml:space="preserve"> слова "</w:t>
      </w:r>
      <w:proofErr w:type="spellStart"/>
      <w:r>
        <w:t>буллингу</w:t>
      </w:r>
      <w:proofErr w:type="spellEnd"/>
      <w:proofErr w:type="gramStart"/>
      <w:r>
        <w:t>,"</w:t>
      </w:r>
      <w:proofErr w:type="gramEnd"/>
      <w:r>
        <w:t xml:space="preserve"> исключить;</w:t>
      </w:r>
    </w:p>
    <w:p w:rsidR="00C649A7" w:rsidRDefault="00C649A7" w:rsidP="00C649A7">
      <w:pPr>
        <w:pStyle w:val="ConsPlusNormal1"/>
        <w:spacing w:before="200"/>
        <w:ind w:firstLine="540"/>
        <w:jc w:val="both"/>
      </w:pPr>
      <w:hyperlink r:id="rId12" w:tooltip="Приказ Минпросвещения России от 18.05.2023 N 371 (ред. от 19.03.2024) &quot;Об утверждении федеральной образовательной программы среднего общего образования&quot; (Зарегистрировано в Минюсте России 12.07.2023 N 74228) {КонсультантПлюс}">
        <w:r>
          <w:rPr>
            <w:color w:val="0000FF"/>
          </w:rPr>
          <w:t>дополнить</w:t>
        </w:r>
      </w:hyperlink>
      <w:r>
        <w:t xml:space="preserve"> подпунктом 127(1).5 следующего содержания:</w:t>
      </w:r>
    </w:p>
    <w:p w:rsidR="00C649A7" w:rsidRDefault="00C649A7" w:rsidP="00C649A7">
      <w:pPr>
        <w:pStyle w:val="ConsPlusNormal1"/>
        <w:spacing w:before="200"/>
        <w:ind w:firstLine="540"/>
        <w:jc w:val="both"/>
      </w:pPr>
      <w:r>
        <w:t>"127(1).5. Поурочное планирование</w:t>
      </w:r>
    </w:p>
    <w:p w:rsidR="00C649A7" w:rsidRDefault="00C649A7" w:rsidP="00C649A7">
      <w:pPr>
        <w:pStyle w:val="ConsPlusNormal1"/>
        <w:ind w:firstLine="540"/>
        <w:jc w:val="both"/>
      </w:pPr>
    </w:p>
    <w:p w:rsidR="00C649A7" w:rsidRDefault="00C649A7" w:rsidP="00C649A7">
      <w:pPr>
        <w:pStyle w:val="ConsPlusNormal1"/>
        <w:jc w:val="right"/>
      </w:pPr>
      <w:r>
        <w:t>Таблица 23</w:t>
      </w:r>
    </w:p>
    <w:p w:rsidR="00C649A7" w:rsidRDefault="00C649A7" w:rsidP="00C649A7">
      <w:pPr>
        <w:pStyle w:val="ConsPlusNormal1"/>
        <w:ind w:firstLine="540"/>
        <w:jc w:val="both"/>
      </w:pPr>
    </w:p>
    <w:p w:rsidR="00C649A7" w:rsidRDefault="00C649A7" w:rsidP="00C649A7">
      <w:pPr>
        <w:pStyle w:val="ConsPlusNormal1"/>
        <w:jc w:val="both"/>
      </w:pPr>
      <w:r>
        <w:t>10 класс</w:t>
      </w:r>
    </w:p>
    <w:p w:rsidR="00C649A7" w:rsidRDefault="00C649A7" w:rsidP="00C649A7">
      <w:pPr>
        <w:pStyle w:val="ConsPlusNormal1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7937"/>
      </w:tblGrid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  <w:jc w:val="center"/>
            </w:pPr>
            <w:r>
              <w:t>N урока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center"/>
            </w:pPr>
            <w:r>
              <w:t>Тема урока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Взаимодействие личности, общества и государства в обеспечении национальной безопасности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Государственная и общественная безопасность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Роль личности, общества и государства в предупреждении и ликвидации чрезвычайных ситуаций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4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Оборона страны как обязательное условие благополучного развития страны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5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Строевые приемы и движение без оружия (строевая подготовка)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6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Основные виды тактических действий войск (тактическая подготовка)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7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Требования безопасности при обращении с оружием и боеприпасами (огневая подготовка)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8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9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Беспилотные летательные аппараты (БПЛА) - эффективное средство вооруженной борьбы (основы технической подготовки и связи)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10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11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Свойства местности и их применение в военном деле (военная топография)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12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Фортификационное оборудование позиции отделения. Виды укрытий и убежищ (инженерная подготовка)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13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Оружие массового поражения (радиационная, химическая, биологическая защита)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14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proofErr w:type="gramStart"/>
            <w:r>
              <w:t>Первая помощь на поле боя (военно-медицинская подготовка.</w:t>
            </w:r>
            <w:proofErr w:type="gramEnd"/>
            <w:r>
              <w:t xml:space="preserve"> </w:t>
            </w:r>
            <w:proofErr w:type="gramStart"/>
            <w:r>
              <w:t>Тактическая медицина)</w:t>
            </w:r>
            <w:proofErr w:type="gramEnd"/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15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proofErr w:type="gramStart"/>
            <w:r>
              <w:t>Первая помощь на поле боя (военно-медицинская подготовка.</w:t>
            </w:r>
            <w:proofErr w:type="gramEnd"/>
            <w:r>
              <w:t xml:space="preserve"> </w:t>
            </w:r>
            <w:proofErr w:type="gramStart"/>
            <w:r>
              <w:t>Тактическая медицина)</w:t>
            </w:r>
            <w:proofErr w:type="gramEnd"/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16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17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Современные представления о культуре безопасности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lastRenderedPageBreak/>
              <w:t>Урок 18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 xml:space="preserve">Влияние поведения на безопасность. </w:t>
            </w:r>
            <w:proofErr w:type="gramStart"/>
            <w:r>
              <w:t>Риск-ориентированный</w:t>
            </w:r>
            <w:proofErr w:type="gramEnd"/>
            <w:r>
              <w:t xml:space="preserve"> подход к обеспечению безопасности на уровне личности, общества, государства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19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Источники опасности в быту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20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Профилактика и первая помощь при отравлениях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21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Безопасность в быту. Предупреждение травм и первая помощь при них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22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Пожарная безопасность в быту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23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Безопасное поведение в местах общего пользования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24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Безопасное поведение в местах общего пользования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25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Безопасность дорожного движения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26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Безопасность дорожного движения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27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Порядок действий при дорожно-транспортных происшествиях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28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Безопасное поведение на разных видах транспорта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29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Безопасное поведение на разных видах транспорта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30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Безопасность в общественных местах. Опасности социально-психологического характера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31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Опасности криминального характера, меры защиты от них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32</w:t>
            </w:r>
          </w:p>
        </w:tc>
        <w:tc>
          <w:tcPr>
            <w:tcW w:w="7937" w:type="dxa"/>
            <w:vAlign w:val="center"/>
          </w:tcPr>
          <w:p w:rsidR="00C649A7" w:rsidRDefault="00C649A7" w:rsidP="008B67E9">
            <w:pPr>
              <w:pStyle w:val="ConsPlusNormal1"/>
              <w:jc w:val="both"/>
            </w:pPr>
            <w:r>
              <w:t>Опасности криминального характера, меры защиты от них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33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34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C649A7" w:rsidTr="008B67E9">
        <w:tc>
          <w:tcPr>
            <w:tcW w:w="9071" w:type="dxa"/>
            <w:gridSpan w:val="2"/>
          </w:tcPr>
          <w:p w:rsidR="00C649A7" w:rsidRDefault="00C649A7" w:rsidP="008B67E9">
            <w:pPr>
              <w:pStyle w:val="ConsPlusNormal1"/>
              <w:jc w:val="both"/>
            </w:pPr>
            <w: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C649A7" w:rsidRDefault="00C649A7" w:rsidP="00C649A7">
      <w:pPr>
        <w:pStyle w:val="ConsPlusNormal1"/>
        <w:ind w:firstLine="540"/>
        <w:jc w:val="both"/>
      </w:pPr>
    </w:p>
    <w:p w:rsidR="00C649A7" w:rsidRDefault="00C649A7" w:rsidP="00C649A7">
      <w:pPr>
        <w:pStyle w:val="ConsPlusNormal1"/>
        <w:jc w:val="right"/>
      </w:pPr>
      <w:r>
        <w:t>Таблица 23.1</w:t>
      </w:r>
    </w:p>
    <w:p w:rsidR="00C649A7" w:rsidRDefault="00C649A7" w:rsidP="00C649A7">
      <w:pPr>
        <w:pStyle w:val="ConsPlusNormal1"/>
        <w:ind w:firstLine="540"/>
        <w:jc w:val="both"/>
      </w:pPr>
    </w:p>
    <w:p w:rsidR="00C649A7" w:rsidRDefault="00C649A7" w:rsidP="00C649A7">
      <w:pPr>
        <w:pStyle w:val="ConsPlusNormal1"/>
        <w:jc w:val="both"/>
      </w:pPr>
      <w:r>
        <w:t>11 класс</w:t>
      </w:r>
    </w:p>
    <w:p w:rsidR="00C649A7" w:rsidRDefault="00C649A7" w:rsidP="00C649A7">
      <w:pPr>
        <w:pStyle w:val="ConsPlusNormal1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7937"/>
      </w:tblGrid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  <w:jc w:val="center"/>
            </w:pPr>
            <w:r>
              <w:t>N урока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center"/>
            </w:pPr>
            <w:r>
              <w:t>Тема урока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1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Безопасность в природной среде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Выживание в автономных условиях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Природные чрезвычайные ситуации. Природные пожары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4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5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 xml:space="preserve">Природные чрезвычайные ситуации. </w:t>
            </w:r>
            <w:proofErr w:type="gramStart"/>
            <w: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6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Природные чрезвычайные ситуации. Опасные метеорологические явления и процессы: ливни, град, мороз, жара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7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Экологическая грамотность и разумное природопользование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8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Факторы, влияющие на здоровье человека. Здоровый образ жизни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9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Инфекционные заболевания. Значение вакцинации в борьбе с инфекционными заболеваниями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lastRenderedPageBreak/>
              <w:t>Урок 10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Инфекционные заболевания. Значение вакцинации в борьбе с инфекционными заболеваниями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11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12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Психическое здоровье и психологическое благополучие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13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Первая помощь пострадавшему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14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Первая помощь пострадавшему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15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Общение в жизни человека. Межличностное общение, общение в группе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16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Конфликты и способы их разрешения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17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Конфликты и способы их разрешения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18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Конструктивные и деструктивные способы психологического воздействия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19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Конструктивные и деструктивные способы психологического воздействия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20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Психологические механизмы воздействия на большие группы людей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21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Психологические механизмы воздействия на большие группы людей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22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Безопасность в цифровой среде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23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Опасности, связанные с использованием программного обеспечения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24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Опасности, связанные с коммуникацией в цифровой среде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25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Опасности, связанные с коммуникацией в цифровой среде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26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Достоверность информации в цифровой среде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27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Достоверность информации в цифровой среде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28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Защита прав в цифровом пространстве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29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Экстремизм и терроризм как угроза устойчивого развития общества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30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Экстремизм и терроризм как угроза устойчивого развития общества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31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Правила безопасного поведения при угрозе и совершении террористического акта</w:t>
            </w:r>
          </w:p>
        </w:tc>
      </w:tr>
      <w:tr w:rsidR="00C649A7" w:rsidTr="008B67E9">
        <w:tc>
          <w:tcPr>
            <w:tcW w:w="1134" w:type="dxa"/>
            <w:vAlign w:val="center"/>
          </w:tcPr>
          <w:p w:rsidR="00C649A7" w:rsidRDefault="00C649A7" w:rsidP="008B67E9">
            <w:pPr>
              <w:pStyle w:val="ConsPlusNormal1"/>
            </w:pPr>
            <w:r>
              <w:t>Урок 32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Правила безопасного поведения при угрозе и совершении террористического акта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33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Противодействие экстремизму и терроризму</w:t>
            </w:r>
          </w:p>
        </w:tc>
      </w:tr>
      <w:tr w:rsidR="00C649A7" w:rsidTr="008B67E9">
        <w:tc>
          <w:tcPr>
            <w:tcW w:w="1134" w:type="dxa"/>
          </w:tcPr>
          <w:p w:rsidR="00C649A7" w:rsidRDefault="00C649A7" w:rsidP="008B67E9">
            <w:pPr>
              <w:pStyle w:val="ConsPlusNormal1"/>
            </w:pPr>
            <w:r>
              <w:t>Урок 34</w:t>
            </w:r>
          </w:p>
        </w:tc>
        <w:tc>
          <w:tcPr>
            <w:tcW w:w="7937" w:type="dxa"/>
          </w:tcPr>
          <w:p w:rsidR="00C649A7" w:rsidRDefault="00C649A7" w:rsidP="008B67E9">
            <w:pPr>
              <w:pStyle w:val="ConsPlusNormal1"/>
              <w:jc w:val="both"/>
            </w:pPr>
            <w:r>
              <w:t>Противодействие экстремизму и терроризму</w:t>
            </w:r>
          </w:p>
        </w:tc>
      </w:tr>
      <w:tr w:rsidR="00C649A7" w:rsidTr="008B67E9">
        <w:tc>
          <w:tcPr>
            <w:tcW w:w="9071" w:type="dxa"/>
            <w:gridSpan w:val="2"/>
          </w:tcPr>
          <w:p w:rsidR="00C649A7" w:rsidRDefault="00C649A7" w:rsidP="008B67E9">
            <w:pPr>
              <w:pStyle w:val="ConsPlusNormal1"/>
              <w:jc w:val="both"/>
            </w:pPr>
            <w: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BF4120" w:rsidRPr="0096318D" w:rsidRDefault="00BF4120" w:rsidP="00C649A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F4120" w:rsidRPr="0096318D" w:rsidSect="005B476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120" w:rsidRDefault="00BF4120" w:rsidP="00BF4120">
      <w:pPr>
        <w:spacing w:after="0" w:line="240" w:lineRule="auto"/>
      </w:pPr>
      <w:r>
        <w:separator/>
      </w:r>
    </w:p>
  </w:endnote>
  <w:endnote w:type="continuationSeparator" w:id="0">
    <w:p w:rsidR="00BF4120" w:rsidRDefault="00BF4120" w:rsidP="00BF4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San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120" w:rsidRDefault="00BF4120" w:rsidP="00BF4120">
      <w:pPr>
        <w:spacing w:after="0" w:line="240" w:lineRule="auto"/>
      </w:pPr>
      <w:r>
        <w:separator/>
      </w:r>
    </w:p>
  </w:footnote>
  <w:footnote w:type="continuationSeparator" w:id="0">
    <w:p w:rsidR="00BF4120" w:rsidRDefault="00BF4120" w:rsidP="00BF4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F76"/>
    <w:rsid w:val="00072F76"/>
    <w:rsid w:val="005B4760"/>
    <w:rsid w:val="00884731"/>
    <w:rsid w:val="0096318D"/>
    <w:rsid w:val="00BF4120"/>
    <w:rsid w:val="00C649A7"/>
    <w:rsid w:val="00F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18D"/>
    <w:pPr>
      <w:widowControl w:val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318D"/>
    <w:pPr>
      <w:keepNext/>
      <w:keepLines/>
      <w:pBdr>
        <w:bottom w:val="single" w:sz="4" w:space="1" w:color="auto"/>
      </w:pBdr>
      <w:spacing w:before="240" w:after="0"/>
      <w:outlineLvl w:val="0"/>
    </w:pPr>
    <w:rPr>
      <w:rFonts w:ascii="Times New Roman" w:eastAsia="Times New Roman" w:hAnsi="Times New Roman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BF4120"/>
    <w:pPr>
      <w:ind w:left="720"/>
      <w:contextualSpacing/>
    </w:pPr>
    <w:rPr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qFormat/>
    <w:locked/>
    <w:rsid w:val="00BF4120"/>
    <w:rPr>
      <w:rFonts w:ascii="Calibri" w:eastAsia="Calibri" w:hAnsi="Calibri" w:cs="Times New Roman"/>
      <w:lang w:val="en-US"/>
    </w:rPr>
  </w:style>
  <w:style w:type="paragraph" w:styleId="a5">
    <w:name w:val="footnote text"/>
    <w:aliases w:val="Знак6,F1"/>
    <w:basedOn w:val="a"/>
    <w:link w:val="a6"/>
    <w:uiPriority w:val="99"/>
    <w:unhideWhenUsed/>
    <w:rsid w:val="00BF4120"/>
    <w:pPr>
      <w:spacing w:after="0" w:line="240" w:lineRule="auto"/>
    </w:pPr>
    <w:rPr>
      <w:sz w:val="20"/>
      <w:szCs w:val="20"/>
      <w:lang w:val="x-none" w:eastAsia="ru-RU"/>
    </w:rPr>
  </w:style>
  <w:style w:type="character" w:customStyle="1" w:styleId="a6">
    <w:name w:val="Текст сноски Знак"/>
    <w:aliases w:val="Знак6 Знак,F1 Знак"/>
    <w:basedOn w:val="a0"/>
    <w:link w:val="a5"/>
    <w:uiPriority w:val="99"/>
    <w:qFormat/>
    <w:rsid w:val="00BF4120"/>
    <w:rPr>
      <w:rFonts w:ascii="Calibri" w:eastAsia="Calibri" w:hAnsi="Calibri" w:cs="Times New Roman"/>
      <w:sz w:val="20"/>
      <w:szCs w:val="20"/>
      <w:lang w:val="x-none" w:eastAsia="ru-RU"/>
    </w:rPr>
  </w:style>
  <w:style w:type="character" w:styleId="a7">
    <w:name w:val="footnote reference"/>
    <w:unhideWhenUsed/>
    <w:rsid w:val="00BF4120"/>
    <w:rPr>
      <w:vertAlign w:val="superscript"/>
    </w:rPr>
  </w:style>
  <w:style w:type="character" w:customStyle="1" w:styleId="10">
    <w:name w:val="Заголовок 1 Знак"/>
    <w:basedOn w:val="a0"/>
    <w:link w:val="1"/>
    <w:qFormat/>
    <w:rsid w:val="0096318D"/>
    <w:rPr>
      <w:rFonts w:ascii="Times New Roman" w:eastAsia="Times New Roman" w:hAnsi="Times New Roman" w:cs="Times New Roman"/>
      <w:b/>
      <w:sz w:val="28"/>
      <w:szCs w:val="32"/>
    </w:rPr>
  </w:style>
  <w:style w:type="paragraph" w:customStyle="1" w:styleId="ConsPlusNormal1">
    <w:name w:val="ConsPlusNormal1"/>
    <w:rsid w:val="00C649A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18D"/>
    <w:pPr>
      <w:widowControl w:val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318D"/>
    <w:pPr>
      <w:keepNext/>
      <w:keepLines/>
      <w:pBdr>
        <w:bottom w:val="single" w:sz="4" w:space="1" w:color="auto"/>
      </w:pBdr>
      <w:spacing w:before="240" w:after="0"/>
      <w:outlineLvl w:val="0"/>
    </w:pPr>
    <w:rPr>
      <w:rFonts w:ascii="Times New Roman" w:eastAsia="Times New Roman" w:hAnsi="Times New Roman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BF4120"/>
    <w:pPr>
      <w:ind w:left="720"/>
      <w:contextualSpacing/>
    </w:pPr>
    <w:rPr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qFormat/>
    <w:locked/>
    <w:rsid w:val="00BF4120"/>
    <w:rPr>
      <w:rFonts w:ascii="Calibri" w:eastAsia="Calibri" w:hAnsi="Calibri" w:cs="Times New Roman"/>
      <w:lang w:val="en-US"/>
    </w:rPr>
  </w:style>
  <w:style w:type="paragraph" w:styleId="a5">
    <w:name w:val="footnote text"/>
    <w:aliases w:val="Знак6,F1"/>
    <w:basedOn w:val="a"/>
    <w:link w:val="a6"/>
    <w:uiPriority w:val="99"/>
    <w:unhideWhenUsed/>
    <w:rsid w:val="00BF4120"/>
    <w:pPr>
      <w:spacing w:after="0" w:line="240" w:lineRule="auto"/>
    </w:pPr>
    <w:rPr>
      <w:sz w:val="20"/>
      <w:szCs w:val="20"/>
      <w:lang w:val="x-none" w:eastAsia="ru-RU"/>
    </w:rPr>
  </w:style>
  <w:style w:type="character" w:customStyle="1" w:styleId="a6">
    <w:name w:val="Текст сноски Знак"/>
    <w:aliases w:val="Знак6 Знак,F1 Знак"/>
    <w:basedOn w:val="a0"/>
    <w:link w:val="a5"/>
    <w:uiPriority w:val="99"/>
    <w:qFormat/>
    <w:rsid w:val="00BF4120"/>
    <w:rPr>
      <w:rFonts w:ascii="Calibri" w:eastAsia="Calibri" w:hAnsi="Calibri" w:cs="Times New Roman"/>
      <w:sz w:val="20"/>
      <w:szCs w:val="20"/>
      <w:lang w:val="x-none" w:eastAsia="ru-RU"/>
    </w:rPr>
  </w:style>
  <w:style w:type="character" w:styleId="a7">
    <w:name w:val="footnote reference"/>
    <w:unhideWhenUsed/>
    <w:rsid w:val="00BF4120"/>
    <w:rPr>
      <w:vertAlign w:val="superscript"/>
    </w:rPr>
  </w:style>
  <w:style w:type="character" w:customStyle="1" w:styleId="10">
    <w:name w:val="Заголовок 1 Знак"/>
    <w:basedOn w:val="a0"/>
    <w:link w:val="1"/>
    <w:qFormat/>
    <w:rsid w:val="0096318D"/>
    <w:rPr>
      <w:rFonts w:ascii="Times New Roman" w:eastAsia="Times New Roman" w:hAnsi="Times New Roman" w:cs="Times New Roman"/>
      <w:b/>
      <w:sz w:val="28"/>
      <w:szCs w:val="32"/>
    </w:rPr>
  </w:style>
  <w:style w:type="paragraph" w:customStyle="1" w:styleId="ConsPlusNormal1">
    <w:name w:val="ConsPlusNormal1"/>
    <w:rsid w:val="00C649A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727&amp;dst=20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1727&amp;dst=2" TargetMode="External"/><Relationship Id="rId12" Type="http://schemas.openxmlformats.org/officeDocument/2006/relationships/hyperlink" Target="https://login.consultant.ru/link/?req=doc&amp;base=LAW&amp;n=471727&amp;dst=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1727&amp;dst=55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71727&amp;dst=2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727&amp;dst=2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5</cp:revision>
  <cp:lastPrinted>2024-05-07T10:32:00Z</cp:lastPrinted>
  <dcterms:created xsi:type="dcterms:W3CDTF">2023-07-05T10:15:00Z</dcterms:created>
  <dcterms:modified xsi:type="dcterms:W3CDTF">2025-08-05T11:21:00Z</dcterms:modified>
</cp:coreProperties>
</file>